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FD8BB" w14:textId="7A4CB308" w:rsidR="00AA291F" w:rsidRPr="00AA291F" w:rsidRDefault="00AA291F" w:rsidP="00AA291F">
      <w:pPr>
        <w:tabs>
          <w:tab w:val="center" w:pos="4536"/>
          <w:tab w:val="right" w:pos="8280"/>
          <w:tab w:val="right" w:pos="9781"/>
        </w:tabs>
        <w:spacing w:before="0" w:after="0" w:line="240" w:lineRule="auto"/>
        <w:ind w:left="1440" w:right="-58" w:hanging="144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AA291F">
        <w:rPr>
          <w:rFonts w:ascii="Arial" w:eastAsia="바탕" w:hAnsi="Arial" w:cs="Arial"/>
          <w:b/>
          <w:bCs/>
          <w:sz w:val="28"/>
          <w:szCs w:val="24"/>
        </w:rPr>
        <w:t>3GPP TSG RAN WG1 NR Ad-Hoc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#2</w:t>
      </w:r>
      <w:r w:rsidRPr="00AA291F">
        <w:rPr>
          <w:rFonts w:ascii="Arial" w:eastAsia="바탕" w:hAnsi="Arial" w:cs="Arial" w:hint="eastAsia"/>
          <w:b/>
          <w:bCs/>
          <w:sz w:val="28"/>
          <w:szCs w:val="24"/>
        </w:rPr>
        <w:t xml:space="preserve">      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 xml:space="preserve">                 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ab/>
        <w:t>R1-1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  <w:r>
        <w:rPr>
          <w:rFonts w:ascii="Arial" w:eastAsia="바탕" w:hAnsi="Arial" w:cs="Arial"/>
          <w:b/>
          <w:bCs/>
          <w:sz w:val="28"/>
          <w:szCs w:val="24"/>
        </w:rPr>
        <w:t>10349</w:t>
      </w:r>
    </w:p>
    <w:p w14:paraId="0B9A2C78" w14:textId="77777777" w:rsidR="00AA291F" w:rsidRPr="00AA291F" w:rsidRDefault="00AA291F" w:rsidP="00AA291F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 w:hint="eastAsia"/>
          <w:b/>
          <w:bCs/>
          <w:sz w:val="28"/>
          <w:szCs w:val="24"/>
          <w:lang w:eastAsia="ja-JP"/>
        </w:rPr>
      </w:pP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Qingdao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P.R. China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 xml:space="preserve">27th 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–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30th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June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 201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</w:p>
    <w:p w14:paraId="6E4462CD" w14:textId="3C4B0B71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AA291F">
        <w:rPr>
          <w:rFonts w:ascii="Arial" w:eastAsia="맑은 고딕" w:hAnsi="Arial"/>
          <w:sz w:val="24"/>
          <w:lang w:val="en-US" w:eastAsia="ko-KR"/>
        </w:rPr>
        <w:t>5</w:t>
      </w:r>
      <w:r w:rsidR="00816441" w:rsidRPr="00816441">
        <w:rPr>
          <w:rFonts w:ascii="Arial" w:eastAsia="맑은 고딕" w:hAnsi="Arial"/>
          <w:sz w:val="24"/>
          <w:lang w:val="en-US" w:eastAsia="ko-KR"/>
        </w:rPr>
        <w:t>.1.4.3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0CBEED3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AA291F">
        <w:rPr>
          <w:rFonts w:ascii="Arial" w:hAnsi="Arial"/>
          <w:sz w:val="24"/>
        </w:rPr>
        <w:t>Details on PBCH coding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60CB2C96" w:rsidR="00C1458F" w:rsidRPr="00224500" w:rsidRDefault="003D588E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224500">
        <w:rPr>
          <w:rFonts w:eastAsia="바탕"/>
          <w:lang w:val="en-US" w:eastAsia="ko-KR"/>
        </w:rPr>
        <w:t>In</w:t>
      </w:r>
      <w:r w:rsidR="004E3E33" w:rsidRPr="00224500">
        <w:rPr>
          <w:rFonts w:eastAsia="바탕"/>
          <w:lang w:val="en-US" w:eastAsia="ko-KR"/>
        </w:rPr>
        <w:t xml:space="preserve"> </w:t>
      </w:r>
      <w:r w:rsidR="0017708D" w:rsidRPr="00224500">
        <w:rPr>
          <w:rFonts w:eastAsia="바탕" w:hint="eastAsia"/>
          <w:lang w:val="en-US" w:eastAsia="ko-KR"/>
        </w:rPr>
        <w:t>RAN1</w:t>
      </w:r>
      <w:r w:rsidR="00017A44" w:rsidRPr="00224500">
        <w:rPr>
          <w:rFonts w:eastAsia="바탕"/>
          <w:lang w:val="en-US" w:eastAsia="ko-KR"/>
        </w:rPr>
        <w:t xml:space="preserve"> </w:t>
      </w:r>
      <w:r w:rsidR="00C1458F" w:rsidRPr="00224500">
        <w:rPr>
          <w:rFonts w:eastAsia="바탕"/>
          <w:lang w:val="en-US" w:eastAsia="ko-KR"/>
        </w:rPr>
        <w:t>meeting</w:t>
      </w:r>
      <w:r w:rsidR="004E3E33" w:rsidRPr="00224500">
        <w:rPr>
          <w:rFonts w:eastAsia="바탕"/>
          <w:lang w:val="en-US" w:eastAsia="ko-KR"/>
        </w:rPr>
        <w:t xml:space="preserve"> #8</w:t>
      </w:r>
      <w:r w:rsidR="00DF7F00">
        <w:rPr>
          <w:rFonts w:eastAsia="바탕"/>
          <w:lang w:val="en-US" w:eastAsia="ko-KR"/>
        </w:rPr>
        <w:t>9</w:t>
      </w:r>
      <w:r w:rsidR="00C1458F" w:rsidRPr="00224500">
        <w:rPr>
          <w:rFonts w:eastAsia="바탕"/>
          <w:lang w:val="en-US" w:eastAsia="ko-KR"/>
        </w:rPr>
        <w:t xml:space="preserve">, </w:t>
      </w:r>
      <w:r w:rsidR="00DF3E4F" w:rsidRPr="00224500">
        <w:rPr>
          <w:lang w:eastAsia="ko-KR"/>
        </w:rPr>
        <w:t>following agreeme</w:t>
      </w:r>
      <w:r w:rsidR="00F62412" w:rsidRPr="00224500">
        <w:rPr>
          <w:lang w:eastAsia="ko-KR"/>
        </w:rPr>
        <w:t>nt</w:t>
      </w:r>
      <w:r w:rsidRPr="00224500">
        <w:rPr>
          <w:lang w:eastAsia="ko-KR"/>
        </w:rPr>
        <w:t>s were</w:t>
      </w:r>
      <w:r w:rsidR="007F2165" w:rsidRPr="00224500">
        <w:rPr>
          <w:lang w:eastAsia="ko-KR"/>
        </w:rPr>
        <w:t xml:space="preserve"> made</w:t>
      </w:r>
      <w:r w:rsidR="00F82BB4" w:rsidRPr="00224500">
        <w:rPr>
          <w:lang w:eastAsia="ko-KR"/>
        </w:rPr>
        <w:t xml:space="preserve"> [1]</w:t>
      </w:r>
      <w:r w:rsidR="007F2165" w:rsidRPr="00224500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6839C299" w14:textId="77777777" w:rsidR="001B16E8" w:rsidRDefault="001B16E8" w:rsidP="001B16E8">
            <w:pPr>
              <w:ind w:left="0" w:firstLine="0"/>
              <w:rPr>
                <w:b/>
                <w:u w:val="single"/>
                <w:lang w:eastAsia="ja-JP"/>
              </w:rPr>
            </w:pPr>
            <w:r>
              <w:rPr>
                <w:b/>
                <w:u w:val="single"/>
                <w:lang w:eastAsia="ja-JP"/>
              </w:rPr>
              <w:t xml:space="preserve">Agreement: </w:t>
            </w:r>
          </w:p>
          <w:p w14:paraId="3E24DF0D" w14:textId="77777777" w:rsidR="00DF7F00" w:rsidRDefault="00DF7F00" w:rsidP="00AC08C7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lang w:val="en-US" w:eastAsia="ja-JP"/>
              </w:rPr>
              <w:t>Polar coding is adopted for NR-PBCH</w:t>
            </w:r>
          </w:p>
          <w:p w14:paraId="278DDC74" w14:textId="77777777" w:rsidR="00DF7F00" w:rsidRDefault="00DF7F00" w:rsidP="00AC08C7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lang w:val="en-US" w:eastAsia="ja-JP"/>
              </w:rPr>
              <w:t>Using same polar code construction as for the control channel</w:t>
            </w:r>
          </w:p>
          <w:p w14:paraId="084F19BF" w14:textId="77777777" w:rsidR="00DF7F00" w:rsidRDefault="00DF7F00" w:rsidP="00AC08C7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80129">
              <w:rPr>
                <w:lang w:val="en-US" w:eastAsia="ja-JP"/>
              </w:rPr>
              <w:t>N</w:t>
            </w:r>
            <w:r w:rsidRPr="00680129">
              <w:rPr>
                <w:vertAlign w:val="subscript"/>
                <w:lang w:val="en-US" w:eastAsia="ja-JP"/>
              </w:rPr>
              <w:t>max</w:t>
            </w:r>
            <w:r w:rsidRPr="00680129">
              <w:rPr>
                <w:lang w:val="en-US" w:eastAsia="ja-JP"/>
              </w:rPr>
              <w:t xml:space="preserve"> = 512</w:t>
            </w:r>
          </w:p>
          <w:p w14:paraId="5D9B726D" w14:textId="77777777" w:rsidR="00DF7F00" w:rsidRDefault="00DF7F00" w:rsidP="00AC08C7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421BC">
              <w:rPr>
                <w:highlight w:val="darkYellow"/>
                <w:lang w:val="en-US" w:eastAsia="ja-JP"/>
              </w:rPr>
              <w:t xml:space="preserve">Working assumption </w:t>
            </w:r>
            <w:r>
              <w:rPr>
                <w:lang w:val="en-US" w:eastAsia="ja-JP"/>
              </w:rPr>
              <w:t>that the data, including time index if carried by NR-PBCH</w:t>
            </w:r>
            <w:r>
              <w:rPr>
                <w:rFonts w:hint="eastAsia"/>
                <w:lang w:val="en-US" w:eastAsia="ja-JP"/>
              </w:rPr>
              <w:t xml:space="preserve"> excluding DMRS</w:t>
            </w:r>
            <w:r>
              <w:rPr>
                <w:lang w:val="en-US" w:eastAsia="ja-JP"/>
              </w:rPr>
              <w:t>, is transmitted explicitly</w:t>
            </w:r>
            <w:r>
              <w:rPr>
                <w:lang w:val="en-US" w:eastAsia="ja-JP"/>
              </w:rPr>
              <w:tab/>
            </w:r>
          </w:p>
          <w:p w14:paraId="2F81A8B9" w14:textId="77777777" w:rsidR="00DF7F00" w:rsidRDefault="00DF7F00" w:rsidP="00AC08C7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lang w:val="en-US" w:eastAsia="ja-JP"/>
              </w:rPr>
              <w:t>Can be revisited if significant benefit is shown from partial implicit transmission of time index if allowed by the polar code design</w:t>
            </w:r>
          </w:p>
          <w:p w14:paraId="37406637" w14:textId="3A22ABF2" w:rsidR="00115DA0" w:rsidRPr="00115DA0" w:rsidRDefault="00115DA0" w:rsidP="00115DA0">
            <w:pPr>
              <w:ind w:left="0" w:firstLine="0"/>
              <w:rPr>
                <w:rFonts w:hint="eastAsia"/>
                <w:b/>
                <w:u w:val="single"/>
                <w:lang w:eastAsia="ja-JP"/>
              </w:rPr>
            </w:pPr>
            <w:r>
              <w:rPr>
                <w:b/>
                <w:u w:val="single"/>
                <w:lang w:eastAsia="ja-JP"/>
              </w:rPr>
              <w:t xml:space="preserve">Agreement: </w:t>
            </w:r>
          </w:p>
          <w:p w14:paraId="17D91516" w14:textId="77777777" w:rsidR="00115DA0" w:rsidRDefault="00115DA0" w:rsidP="00AC08C7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Down select from following alternatives based on further evaluation/analysis in the next meeting</w:t>
            </w:r>
          </w:p>
          <w:p w14:paraId="7E0ABAD7" w14:textId="77777777" w:rsidR="00115DA0" w:rsidRPr="00AA0C6C" w:rsidRDefault="00115DA0" w:rsidP="00AC08C7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A0C6C">
              <w:rPr>
                <w:rFonts w:hint="eastAsia"/>
                <w:lang w:val="en-US" w:eastAsia="ja-JP"/>
              </w:rPr>
              <w:t xml:space="preserve">Alt. 1: </w:t>
            </w:r>
            <w:r w:rsidRPr="00AA0C6C">
              <w:rPr>
                <w:lang w:val="en-US" w:eastAsia="ja-JP"/>
              </w:rPr>
              <w:t>NR-PBCH coded</w:t>
            </w:r>
            <w:r>
              <w:rPr>
                <w:lang w:val="en-US" w:eastAsia="ja-JP"/>
              </w:rPr>
              <w:t xml:space="preserve"> bits are mapped across REs in </w:t>
            </w:r>
            <w:r>
              <w:rPr>
                <w:rFonts w:hint="eastAsia"/>
                <w:lang w:val="en-US" w:eastAsia="ja-JP"/>
              </w:rPr>
              <w:t>N</w:t>
            </w:r>
            <w:r w:rsidRPr="00AA0C6C">
              <w:rPr>
                <w:lang w:val="en-US" w:eastAsia="ja-JP"/>
              </w:rPr>
              <w:t xml:space="preserve"> PBCH symbols, where N is the number of PBCH symbols in a NR-SS block</w:t>
            </w:r>
          </w:p>
          <w:p w14:paraId="7CAEBFBD" w14:textId="77777777" w:rsidR="00115DA0" w:rsidRDefault="00115DA0" w:rsidP="00AC08C7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A0C6C">
              <w:rPr>
                <w:rFonts w:hint="eastAsia"/>
                <w:lang w:val="en-US" w:eastAsia="ja-JP"/>
              </w:rPr>
              <w:t xml:space="preserve">Alt. 2: </w:t>
            </w:r>
            <w:r w:rsidRPr="00AA0C6C">
              <w:rPr>
                <w:lang w:val="en-US" w:eastAsia="ja-JP"/>
              </w:rPr>
              <w:t xml:space="preserve">NR-PBCH coded bits are mapped across REs in </w:t>
            </w:r>
            <w:r w:rsidRPr="00AA0C6C">
              <w:rPr>
                <w:rFonts w:hint="eastAsia"/>
                <w:lang w:val="en-US" w:eastAsia="ja-JP"/>
              </w:rPr>
              <w:t xml:space="preserve">a </w:t>
            </w:r>
            <w:r w:rsidRPr="00AA0C6C">
              <w:rPr>
                <w:lang w:val="en-US" w:eastAsia="ja-JP"/>
              </w:rPr>
              <w:t xml:space="preserve">PBCH </w:t>
            </w:r>
            <w:r>
              <w:rPr>
                <w:lang w:val="en-US" w:eastAsia="ja-JP"/>
              </w:rPr>
              <w:t>symbol</w:t>
            </w:r>
            <w:r>
              <w:rPr>
                <w:rFonts w:hint="eastAsia"/>
                <w:lang w:val="en-US" w:eastAsia="ja-JP"/>
              </w:rPr>
              <w:t>, the NR-PBCH symbol is copied to N-1 NR-</w:t>
            </w:r>
            <w:r>
              <w:rPr>
                <w:lang w:val="en-US" w:eastAsia="ja-JP"/>
              </w:rPr>
              <w:t>PBCH symbol</w:t>
            </w:r>
            <w:r w:rsidRPr="00AA0C6C">
              <w:rPr>
                <w:lang w:val="en-US" w:eastAsia="ja-JP"/>
              </w:rPr>
              <w:t xml:space="preserve"> in a NR-SS block</w:t>
            </w:r>
          </w:p>
          <w:p w14:paraId="52496E34" w14:textId="77777777" w:rsidR="00115DA0" w:rsidRDefault="00115DA0" w:rsidP="00AC08C7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Other Alternatives are not precluded</w:t>
            </w:r>
          </w:p>
          <w:p w14:paraId="423E889C" w14:textId="29351CC3" w:rsidR="003D588E" w:rsidRPr="00115DA0" w:rsidRDefault="00115DA0" w:rsidP="00AC08C7">
            <w:pPr>
              <w:numPr>
                <w:ilvl w:val="2"/>
                <w:numId w:val="7"/>
              </w:numPr>
              <w:spacing w:before="0" w:after="0" w:line="240" w:lineRule="auto"/>
              <w:jc w:val="left"/>
              <w:rPr>
                <w:rFonts w:hint="eastAsia"/>
                <w:lang w:val="en-US" w:eastAsia="ja-JP"/>
              </w:rPr>
            </w:pPr>
            <w:r w:rsidRPr="00B72341">
              <w:rPr>
                <w:rFonts w:hint="eastAsia"/>
                <w:highlight w:val="cyan"/>
                <w:lang w:val="en-US" w:eastAsia="ja-JP"/>
              </w:rPr>
              <w:t>Note that all proponents need to provide their own proposal until 26th May</w:t>
            </w:r>
          </w:p>
        </w:tc>
      </w:tr>
    </w:tbl>
    <w:p w14:paraId="568ACDAA" w14:textId="5C4ABC6D" w:rsidR="00B05909" w:rsidRDefault="00A140F5" w:rsidP="00A140F5">
      <w:pPr>
        <w:ind w:left="0" w:firstLineChars="50" w:firstLine="100"/>
      </w:pPr>
      <w:r w:rsidRPr="00224500">
        <w:t>In this contribution, we</w:t>
      </w:r>
      <w:r w:rsidR="005359AE" w:rsidRPr="00224500">
        <w:t xml:space="preserve"> </w:t>
      </w:r>
      <w:r w:rsidR="00115DA0">
        <w:t xml:space="preserve">discuss details on PBCH coding. </w:t>
      </w:r>
    </w:p>
    <w:p w14:paraId="31936A2A" w14:textId="77777777" w:rsidR="0031738F" w:rsidRPr="00224500" w:rsidRDefault="0031738F" w:rsidP="00A140F5">
      <w:pPr>
        <w:ind w:left="0" w:firstLineChars="50" w:firstLine="100"/>
      </w:pPr>
    </w:p>
    <w:p w14:paraId="151E743D" w14:textId="2DBFB149" w:rsidR="00B912A0" w:rsidRDefault="00115DA0" w:rsidP="00B912A0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PBCH transmission scheme in </w:t>
      </w:r>
      <w:r w:rsidR="00334816">
        <w:rPr>
          <w:rFonts w:eastAsia="바탕"/>
          <w:b/>
          <w:lang w:eastAsia="ko-KR"/>
        </w:rPr>
        <w:t>single</w:t>
      </w:r>
      <w:r>
        <w:rPr>
          <w:rFonts w:eastAsia="바탕"/>
          <w:b/>
          <w:lang w:eastAsia="ko-KR"/>
        </w:rPr>
        <w:t xml:space="preserve"> subframe</w:t>
      </w:r>
    </w:p>
    <w:p w14:paraId="2E00F9C3" w14:textId="74DB10CD" w:rsidR="00334816" w:rsidRDefault="005E1156" w:rsidP="00334816">
      <w:pPr>
        <w:ind w:left="0" w:firstLine="0"/>
        <w:rPr>
          <w:rFonts w:eastAsiaTheme="minorEastAsia"/>
          <w:lang w:eastAsia="ko-KR"/>
        </w:rPr>
      </w:pPr>
      <w:r w:rsidRPr="00224500">
        <w:rPr>
          <w:rFonts w:eastAsiaTheme="minorEastAsia" w:hint="eastAsia"/>
          <w:lang w:eastAsia="ko-KR"/>
        </w:rPr>
        <w:t xml:space="preserve"> </w:t>
      </w:r>
      <w:r w:rsidR="00115DA0">
        <w:rPr>
          <w:rFonts w:eastAsiaTheme="minorEastAsia"/>
          <w:lang w:eastAsia="ko-KR"/>
        </w:rPr>
        <w:t xml:space="preserve">According to LS in [2], the information size transmitted in PBCH is ranged </w:t>
      </w:r>
      <w:r w:rsidR="00AC1CA0">
        <w:rPr>
          <w:rFonts w:eastAsiaTheme="minorEastAsia"/>
          <w:lang w:eastAsia="ko-KR"/>
        </w:rPr>
        <w:t xml:space="preserve">from </w:t>
      </w:r>
      <w:r w:rsidR="00115DA0">
        <w:rPr>
          <w:rFonts w:eastAsiaTheme="minorEastAsia"/>
          <w:lang w:eastAsia="ko-KR"/>
        </w:rPr>
        <w:t>40 bits to 72 bits.</w:t>
      </w:r>
      <w:r w:rsidR="00FC4EEF">
        <w:rPr>
          <w:rFonts w:eastAsiaTheme="minorEastAsia"/>
          <w:lang w:eastAsia="ko-KR"/>
        </w:rPr>
        <w:t xml:space="preserve"> In addition, time and frequency resource for the PBCH transmission consists of 2 OFDM symbols and 288 subcarriers (=24 PRB), which is </w:t>
      </w:r>
      <w:r w:rsidR="00FC2A51">
        <w:rPr>
          <w:rFonts w:eastAsiaTheme="minorEastAsia"/>
          <w:lang w:eastAsia="ko-KR"/>
        </w:rPr>
        <w:t xml:space="preserve">equal to </w:t>
      </w:r>
      <w:r w:rsidR="00FC4EEF">
        <w:rPr>
          <w:rFonts w:eastAsiaTheme="minorEastAsia"/>
          <w:lang w:eastAsia="ko-KR"/>
        </w:rPr>
        <w:t xml:space="preserve">576 REs including overhead </w:t>
      </w:r>
      <w:r w:rsidR="00FC2A51">
        <w:rPr>
          <w:rFonts w:eastAsiaTheme="minorEastAsia"/>
          <w:lang w:eastAsia="ko-KR"/>
        </w:rPr>
        <w:t xml:space="preserve">signal </w:t>
      </w:r>
      <w:r w:rsidR="00FC4EEF">
        <w:rPr>
          <w:rFonts w:eastAsiaTheme="minorEastAsia"/>
          <w:lang w:eastAsia="ko-KR"/>
        </w:rPr>
        <w:t>(e.g., DM RS)</w:t>
      </w:r>
      <w:r w:rsidR="00AC1CA0">
        <w:rPr>
          <w:rFonts w:eastAsiaTheme="minorEastAsia"/>
          <w:lang w:eastAsia="ko-KR"/>
        </w:rPr>
        <w:t xml:space="preserve"> [3]</w:t>
      </w:r>
      <w:r w:rsidR="00FC4EEF">
        <w:rPr>
          <w:rFonts w:eastAsiaTheme="minorEastAsia"/>
          <w:lang w:eastAsia="ko-KR"/>
        </w:rPr>
        <w:t xml:space="preserve">. </w:t>
      </w:r>
      <w:r w:rsidR="00FC2A51">
        <w:rPr>
          <w:rFonts w:eastAsiaTheme="minorEastAsia"/>
          <w:lang w:eastAsia="ko-KR"/>
        </w:rPr>
        <w:t xml:space="preserve">If DM RS overhead is assumed to be 1/3 of </w:t>
      </w:r>
      <w:r w:rsidR="001C3A50">
        <w:rPr>
          <w:rFonts w:eastAsiaTheme="minorEastAsia"/>
          <w:lang w:eastAsia="ko-KR"/>
        </w:rPr>
        <w:t xml:space="preserve">576 REs, the total available REs for PBCH transmission will become 384 REs. Assuming QPSK modulation, 768 bits are used for PBCH transmission in single subframe. </w:t>
      </w:r>
      <w:r w:rsidR="00334816">
        <w:rPr>
          <w:rFonts w:eastAsiaTheme="minorEastAsia"/>
          <w:lang w:eastAsia="ko-KR"/>
        </w:rPr>
        <w:t>Based on discussion in the previous meeting, there are two alternatives for PBCH transmission in single subframe on the table:</w:t>
      </w:r>
    </w:p>
    <w:p w14:paraId="132071E6" w14:textId="29DFC822" w:rsidR="00334816" w:rsidRPr="00334816" w:rsidRDefault="00334816" w:rsidP="00AC08C7">
      <w:pPr>
        <w:pStyle w:val="ad"/>
        <w:numPr>
          <w:ilvl w:val="0"/>
          <w:numId w:val="8"/>
        </w:numPr>
        <w:ind w:leftChars="0"/>
        <w:rPr>
          <w:rFonts w:eastAsiaTheme="minorEastAsia"/>
        </w:rPr>
      </w:pPr>
      <w:r>
        <w:rPr>
          <w:rFonts w:ascii="Times New Roman" w:eastAsiaTheme="minorEastAsia" w:hAnsi="Times New Roman" w:cs="Times New Roman" w:hint="cs"/>
        </w:rPr>
        <w:t xml:space="preserve">Alt. 1: </w:t>
      </w:r>
      <w:r>
        <w:rPr>
          <w:rFonts w:ascii="Times New Roman" w:eastAsiaTheme="minorEastAsia" w:hAnsi="Times New Roman" w:cs="Times New Roman"/>
        </w:rPr>
        <w:t>C</w:t>
      </w:r>
      <w:r w:rsidRPr="00334816">
        <w:rPr>
          <w:rFonts w:ascii="Times New Roman" w:eastAsiaTheme="minorEastAsia" w:hAnsi="Times New Roman" w:cs="Times New Roman"/>
        </w:rPr>
        <w:t xml:space="preserve">oded bits are mapped across REs in </w:t>
      </w:r>
      <w:r>
        <w:rPr>
          <w:rFonts w:ascii="Times New Roman" w:eastAsiaTheme="minorEastAsia" w:hAnsi="Times New Roman" w:cs="Times New Roman"/>
        </w:rPr>
        <w:t>2</w:t>
      </w:r>
      <w:r w:rsidRPr="00334816">
        <w:rPr>
          <w:rFonts w:ascii="Times New Roman" w:eastAsiaTheme="minorEastAsia" w:hAnsi="Times New Roman" w:cs="Times New Roman"/>
        </w:rPr>
        <w:t xml:space="preserve"> PBCH symbols</w:t>
      </w:r>
    </w:p>
    <w:p w14:paraId="5FF502C9" w14:textId="090D9925" w:rsidR="00334816" w:rsidRPr="00334816" w:rsidRDefault="00334816" w:rsidP="00AC08C7">
      <w:pPr>
        <w:pStyle w:val="ad"/>
        <w:numPr>
          <w:ilvl w:val="0"/>
          <w:numId w:val="8"/>
        </w:numPr>
        <w:ind w:leftChars="0"/>
        <w:rPr>
          <w:rFonts w:eastAsiaTheme="minorEastAsia" w:hint="eastAsia"/>
        </w:rPr>
      </w:pPr>
      <w:r>
        <w:rPr>
          <w:rFonts w:ascii="Times New Roman" w:eastAsiaTheme="minorEastAsia" w:hAnsi="Times New Roman" w:cs="Times New Roman"/>
        </w:rPr>
        <w:lastRenderedPageBreak/>
        <w:t>Alt. 2: Coded bits are mapped across REs in a PBCH symbol, the symbol is copied to the other symbol</w:t>
      </w:r>
    </w:p>
    <w:p w14:paraId="06201C0E" w14:textId="26F351BB" w:rsidR="005352BE" w:rsidRDefault="005352BE" w:rsidP="008E0614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For example, if the information size of PBCH is assumed to be 64 bits and mother code rate </w:t>
      </w:r>
      <w:r w:rsidR="00B108F3">
        <w:rPr>
          <w:rFonts w:eastAsiaTheme="minorEastAsia"/>
          <w:lang w:eastAsia="ko-KR"/>
        </w:rPr>
        <w:t xml:space="preserve">is assumed to be 1/6, then the coded bits will be 384 bits. </w:t>
      </w:r>
      <w:r w:rsidR="00A95D5F">
        <w:rPr>
          <w:rFonts w:eastAsiaTheme="minorEastAsia"/>
          <w:lang w:eastAsia="ko-KR"/>
        </w:rPr>
        <w:t xml:space="preserve">The two alternatives are illustrated in Figure 1. As can be seen in Figure 1, different coded bits are transmitted </w:t>
      </w:r>
      <w:r w:rsidR="00E80C35">
        <w:rPr>
          <w:rFonts w:eastAsiaTheme="minorEastAsia"/>
          <w:lang w:eastAsia="ko-KR"/>
        </w:rPr>
        <w:t xml:space="preserve">over 2 OFDM symbols </w:t>
      </w:r>
      <w:r w:rsidR="00A95D5F">
        <w:rPr>
          <w:rFonts w:eastAsiaTheme="minorEastAsia"/>
          <w:lang w:eastAsia="ko-KR"/>
        </w:rPr>
        <w:t xml:space="preserve">in Alt. 1 but same coded bits are transmitted </w:t>
      </w:r>
      <w:r w:rsidR="00E80C35">
        <w:rPr>
          <w:rFonts w:eastAsiaTheme="minorEastAsia"/>
          <w:lang w:eastAsia="ko-KR"/>
        </w:rPr>
        <w:t xml:space="preserve">over 2 OFDM symbols </w:t>
      </w:r>
      <w:r w:rsidR="00A95D5F">
        <w:rPr>
          <w:rFonts w:eastAsiaTheme="minorEastAsia"/>
          <w:lang w:eastAsia="ko-KR"/>
        </w:rPr>
        <w:t>in Alt. 2.</w:t>
      </w:r>
    </w:p>
    <w:p w14:paraId="6C612074" w14:textId="77777777" w:rsidR="00B108F3" w:rsidRDefault="00B108F3" w:rsidP="008E0614">
      <w:pPr>
        <w:ind w:left="0" w:firstLine="0"/>
        <w:rPr>
          <w:rFonts w:eastAsiaTheme="minorEastAsia"/>
          <w:lang w:eastAsia="ko-KR"/>
        </w:rPr>
      </w:pPr>
    </w:p>
    <w:tbl>
      <w:tblPr>
        <w:tblW w:w="73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940"/>
        <w:gridCol w:w="1080"/>
        <w:gridCol w:w="1100"/>
        <w:gridCol w:w="1080"/>
        <w:gridCol w:w="1080"/>
      </w:tblGrid>
      <w:tr w:rsidR="00A95D5F" w:rsidRPr="00A95D5F" w14:paraId="39BCF3E8" w14:textId="77777777" w:rsidTr="00A95D5F">
        <w:trPr>
          <w:trHeight w:val="42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BE4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굴림" w:eastAsia="Times New Roman" w:hAnsi="굴림" w:cs="굴림"/>
                <w:sz w:val="24"/>
                <w:szCs w:val="24"/>
                <w:lang w:val="en-US" w:eastAsia="ko-K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DFC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Mother code size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71A24D3A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79AC25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8CDEDDF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F2B432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</w:tr>
      <w:tr w:rsidR="00A95D5F" w:rsidRPr="00A95D5F" w14:paraId="22A0029D" w14:textId="77777777" w:rsidTr="00A95D5F">
        <w:trPr>
          <w:trHeight w:val="251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EE1D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F818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8589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CA49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338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8AA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</w:tr>
      <w:tr w:rsidR="00A95D5F" w:rsidRPr="00A95D5F" w14:paraId="12B3D44B" w14:textId="77777777" w:rsidTr="00EC4570">
        <w:trPr>
          <w:trHeight w:val="330"/>
        </w:trPr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CD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Alt 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AD44" w14:textId="2BFA8CF2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OFDM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0000"/>
            <w:noWrap/>
            <w:vAlign w:val="center"/>
            <w:hideMark/>
          </w:tcPr>
          <w:p w14:paraId="1EE60BE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7A64779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7B4D86D1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F689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</w:p>
        </w:tc>
      </w:tr>
      <w:tr w:rsidR="00A95D5F" w:rsidRPr="00A95D5F" w14:paraId="2371F5F0" w14:textId="77777777" w:rsidTr="00EC4570">
        <w:trPr>
          <w:trHeight w:val="330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3F1A7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519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OFDM 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13B2E7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14C30AAF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7D88F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1D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</w:p>
        </w:tc>
      </w:tr>
      <w:tr w:rsidR="00A95D5F" w:rsidRPr="00A95D5F" w14:paraId="5A05FC30" w14:textId="77777777" w:rsidTr="00D84834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CE6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C49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C414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1593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67DD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83B8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lang w:val="en-US" w:eastAsia="ko-KR"/>
              </w:rPr>
            </w:pPr>
          </w:p>
        </w:tc>
      </w:tr>
      <w:tr w:rsidR="00A95D5F" w:rsidRPr="00A95D5F" w14:paraId="137BF9B4" w14:textId="77777777" w:rsidTr="00EC4570">
        <w:trPr>
          <w:trHeight w:val="330"/>
        </w:trPr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AF2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Alt 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B1BE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OFDM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0000"/>
            <w:noWrap/>
            <w:vAlign w:val="center"/>
            <w:hideMark/>
          </w:tcPr>
          <w:p w14:paraId="294498AC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47A1BF5F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233784E4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EF74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</w:p>
        </w:tc>
      </w:tr>
      <w:tr w:rsidR="00A95D5F" w:rsidRPr="00A95D5F" w14:paraId="4B74DD7A" w14:textId="77777777" w:rsidTr="00EC4570">
        <w:trPr>
          <w:trHeight w:val="330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72996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A4EB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OFDM 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7D1499D1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5DEDF3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07E430B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  <w:r w:rsidRPr="00A95D5F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128 bits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C694" w14:textId="77777777" w:rsidR="00A95D5F" w:rsidRPr="00A95D5F" w:rsidRDefault="00A95D5F" w:rsidP="00A95D5F">
            <w:pPr>
              <w:spacing w:before="0" w:after="0" w:line="240" w:lineRule="auto"/>
              <w:ind w:left="0" w:firstLine="0"/>
              <w:jc w:val="left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</w:pPr>
          </w:p>
        </w:tc>
      </w:tr>
    </w:tbl>
    <w:p w14:paraId="6526F980" w14:textId="0E4DBCF1" w:rsidR="00B108F3" w:rsidRDefault="00A95D5F" w:rsidP="00A95D5F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1 PBCH transmission </w:t>
      </w:r>
      <w:r w:rsidR="00B50885">
        <w:rPr>
          <w:rFonts w:eastAsiaTheme="minorEastAsia"/>
          <w:lang w:eastAsia="ko-KR"/>
        </w:rPr>
        <w:t>alternatives</w:t>
      </w:r>
      <w:r>
        <w:rPr>
          <w:rFonts w:eastAsiaTheme="minorEastAsia" w:hint="eastAsia"/>
          <w:lang w:eastAsia="ko-KR"/>
        </w:rPr>
        <w:t xml:space="preserve"> in single subframe.</w:t>
      </w:r>
    </w:p>
    <w:p w14:paraId="158ADA06" w14:textId="77777777" w:rsidR="00C1159B" w:rsidRDefault="00C1159B" w:rsidP="008E0614">
      <w:pPr>
        <w:ind w:left="0" w:firstLine="0"/>
        <w:rPr>
          <w:rFonts w:eastAsiaTheme="minorEastAsia"/>
          <w:lang w:eastAsia="ko-KR"/>
        </w:rPr>
      </w:pPr>
    </w:p>
    <w:p w14:paraId="0ADADF97" w14:textId="129A222B" w:rsidR="00C1159B" w:rsidRDefault="00C1159B" w:rsidP="008E0614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The performance evaluation results can be seen in Figure 2. The evaluation assumptions are summarized in Table 1. </w:t>
      </w:r>
      <w:r w:rsidR="0031738F">
        <w:rPr>
          <w:rFonts w:eastAsiaTheme="minorEastAsia"/>
          <w:lang w:eastAsia="ko-KR"/>
        </w:rPr>
        <w:t xml:space="preserve">As can be seen in Figure 2, Alt </w:t>
      </w:r>
      <w:r w:rsidR="00505A3C">
        <w:rPr>
          <w:rFonts w:eastAsiaTheme="minorEastAsia"/>
          <w:lang w:eastAsia="ko-KR"/>
        </w:rPr>
        <w:t>1</w:t>
      </w:r>
      <w:r w:rsidR="0031738F">
        <w:rPr>
          <w:rFonts w:eastAsiaTheme="minorEastAsia"/>
          <w:lang w:eastAsia="ko-KR"/>
        </w:rPr>
        <w:t xml:space="preserve"> has better performance than Alt </w:t>
      </w:r>
      <w:r w:rsidR="00505A3C">
        <w:rPr>
          <w:rFonts w:eastAsiaTheme="minorEastAsia"/>
          <w:lang w:eastAsia="ko-KR"/>
        </w:rPr>
        <w:t>2</w:t>
      </w:r>
      <w:r w:rsidR="0031738F">
        <w:rPr>
          <w:rFonts w:eastAsiaTheme="minorEastAsia"/>
          <w:lang w:eastAsia="ko-KR"/>
        </w:rPr>
        <w:t>.</w:t>
      </w:r>
    </w:p>
    <w:p w14:paraId="0C79FC3F" w14:textId="77777777" w:rsidR="00C1159B" w:rsidRDefault="00C1159B" w:rsidP="008E0614">
      <w:pPr>
        <w:ind w:left="0" w:firstLine="0"/>
        <w:rPr>
          <w:rFonts w:eastAsiaTheme="minorEastAsia"/>
          <w:lang w:eastAsia="ko-KR"/>
        </w:rPr>
      </w:pPr>
    </w:p>
    <w:p w14:paraId="3ECEA63F" w14:textId="7D92D7A7" w:rsidR="00C1159B" w:rsidRDefault="00C1159B" w:rsidP="00C1159B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1 Evaluation assumptions for PBCH coding.</w:t>
      </w:r>
    </w:p>
    <w:tbl>
      <w:tblPr>
        <w:tblStyle w:val="a7"/>
        <w:tblW w:w="0" w:type="auto"/>
        <w:tblInd w:w="1696" w:type="dxa"/>
        <w:tblLook w:val="04A0" w:firstRow="1" w:lastRow="0" w:firstColumn="1" w:lastColumn="0" w:noHBand="0" w:noVBand="1"/>
      </w:tblPr>
      <w:tblGrid>
        <w:gridCol w:w="3686"/>
        <w:gridCol w:w="2551"/>
      </w:tblGrid>
      <w:tr w:rsidR="00C1159B" w14:paraId="49A78BC4" w14:textId="77777777" w:rsidTr="00C1159B">
        <w:tc>
          <w:tcPr>
            <w:tcW w:w="3686" w:type="dxa"/>
          </w:tcPr>
          <w:p w14:paraId="45945AE5" w14:textId="7E24B25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size</w:t>
            </w:r>
            <w:r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2551" w:type="dxa"/>
          </w:tcPr>
          <w:p w14:paraId="676FDE14" w14:textId="0CF3C04B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64</w:t>
            </w:r>
          </w:p>
        </w:tc>
      </w:tr>
      <w:tr w:rsidR="00C1159B" w14:paraId="5661C165" w14:textId="77777777" w:rsidTr="00C1159B">
        <w:tc>
          <w:tcPr>
            <w:tcW w:w="3686" w:type="dxa"/>
          </w:tcPr>
          <w:p w14:paraId="3BA9CAA0" w14:textId="60DBB80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rate</w:t>
            </w:r>
          </w:p>
        </w:tc>
        <w:tc>
          <w:tcPr>
            <w:tcW w:w="2551" w:type="dxa"/>
          </w:tcPr>
          <w:p w14:paraId="7BCF2F97" w14:textId="682FFCB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1/6</w:t>
            </w:r>
          </w:p>
        </w:tc>
      </w:tr>
      <w:tr w:rsidR="00C1159B" w14:paraId="3074A5E1" w14:textId="77777777" w:rsidTr="00C1159B">
        <w:tc>
          <w:tcPr>
            <w:tcW w:w="3686" w:type="dxa"/>
          </w:tcPr>
          <w:p w14:paraId="7F451E2C" w14:textId="13FF1BAD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size</w:t>
            </w:r>
          </w:p>
        </w:tc>
        <w:tc>
          <w:tcPr>
            <w:tcW w:w="2551" w:type="dxa"/>
          </w:tcPr>
          <w:p w14:paraId="19A38010" w14:textId="3CD586DA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512</w:t>
            </w:r>
          </w:p>
        </w:tc>
      </w:tr>
      <w:tr w:rsidR="00C1159B" w14:paraId="5A48AC1C" w14:textId="77777777" w:rsidTr="00C1159B">
        <w:tc>
          <w:tcPr>
            <w:tcW w:w="3686" w:type="dxa"/>
          </w:tcPr>
          <w:p w14:paraId="060C67D5" w14:textId="1CE41DB6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Total number of coded bits </w:t>
            </w:r>
            <w:r>
              <w:rPr>
                <w:rFonts w:eastAsiaTheme="minorEastAsia"/>
                <w:lang w:eastAsia="ko-KR"/>
              </w:rPr>
              <w:t xml:space="preserve">per </w:t>
            </w:r>
            <w:r>
              <w:rPr>
                <w:rFonts w:eastAsiaTheme="minorEastAsia" w:hint="eastAsia"/>
                <w:lang w:eastAsia="ko-KR"/>
              </w:rPr>
              <w:t>subframe</w:t>
            </w:r>
          </w:p>
        </w:tc>
        <w:tc>
          <w:tcPr>
            <w:tcW w:w="2551" w:type="dxa"/>
          </w:tcPr>
          <w:p w14:paraId="24F8079C" w14:textId="164BDDB2" w:rsidR="00C1159B" w:rsidRP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768</w:t>
            </w:r>
          </w:p>
        </w:tc>
      </w:tr>
      <w:tr w:rsidR="00C1159B" w14:paraId="04D23A6D" w14:textId="77777777" w:rsidTr="00C1159B">
        <w:trPr>
          <w:trHeight w:val="902"/>
        </w:trPr>
        <w:tc>
          <w:tcPr>
            <w:tcW w:w="3686" w:type="dxa"/>
            <w:vAlign w:val="center"/>
          </w:tcPr>
          <w:p w14:paraId="30FF901B" w14:textId="7784A9BC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Rate matching</w:t>
            </w:r>
          </w:p>
        </w:tc>
        <w:tc>
          <w:tcPr>
            <w:tcW w:w="2551" w:type="dxa"/>
          </w:tcPr>
          <w:p w14:paraId="75EC3D69" w14:textId="77777777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Puncturing: </w:t>
            </w:r>
            <w:r>
              <w:rPr>
                <w:rFonts w:eastAsiaTheme="minorEastAsia"/>
                <w:lang w:eastAsia="ko-KR"/>
              </w:rPr>
              <w:t>QUP</w:t>
            </w:r>
          </w:p>
          <w:p w14:paraId="57481ECB" w14:textId="53AB72BC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Repetition: Natural</w:t>
            </w:r>
          </w:p>
        </w:tc>
      </w:tr>
      <w:tr w:rsidR="00C1159B" w14:paraId="21FD4DAE" w14:textId="77777777" w:rsidTr="00C1159B">
        <w:tc>
          <w:tcPr>
            <w:tcW w:w="3686" w:type="dxa"/>
          </w:tcPr>
          <w:p w14:paraId="10181190" w14:textId="0C5E089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Decoding</w:t>
            </w:r>
            <w:r w:rsidR="0031738F">
              <w:rPr>
                <w:rFonts w:eastAsiaTheme="minorEastAsia"/>
                <w:lang w:eastAsia="ko-KR"/>
              </w:rPr>
              <w:t xml:space="preserve"> algorithm</w:t>
            </w:r>
          </w:p>
        </w:tc>
        <w:tc>
          <w:tcPr>
            <w:tcW w:w="2551" w:type="dxa"/>
          </w:tcPr>
          <w:p w14:paraId="06666A01" w14:textId="6366B004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List-8</w:t>
            </w:r>
          </w:p>
        </w:tc>
      </w:tr>
      <w:tr w:rsidR="00C1159B" w14:paraId="46BDC87A" w14:textId="77777777" w:rsidTr="00C1159B">
        <w:tc>
          <w:tcPr>
            <w:tcW w:w="3686" w:type="dxa"/>
          </w:tcPr>
          <w:p w14:paraId="0D99D139" w14:textId="757B6C4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Channel</w:t>
            </w:r>
          </w:p>
        </w:tc>
        <w:tc>
          <w:tcPr>
            <w:tcW w:w="2551" w:type="dxa"/>
          </w:tcPr>
          <w:p w14:paraId="60FC3658" w14:textId="1AF5F667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</w:tbl>
    <w:p w14:paraId="18CCA2EB" w14:textId="28FEEB29" w:rsidR="00C1159B" w:rsidRDefault="0031738F" w:rsidP="0031738F">
      <w:pPr>
        <w:ind w:left="0" w:firstLine="0"/>
        <w:jc w:val="center"/>
        <w:rPr>
          <w:rFonts w:eastAsiaTheme="minorEastAsia"/>
          <w:lang w:eastAsia="ko-KR"/>
        </w:rPr>
      </w:pPr>
      <w:r w:rsidRPr="0031738F">
        <w:drawing>
          <wp:inline distT="0" distB="0" distL="0" distR="0" wp14:anchorId="79F0A057" wp14:editId="4B967FAB">
            <wp:extent cx="4543367" cy="2585720"/>
            <wp:effectExtent l="0" t="0" r="0" b="508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897" cy="25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C9311" w14:textId="763860D3" w:rsidR="0031738F" w:rsidRDefault="0031738F" w:rsidP="0031738F">
      <w:pPr>
        <w:ind w:left="0" w:firstLine="0"/>
        <w:jc w:val="center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Figure 2 Performance compa</w:t>
      </w:r>
      <w:r>
        <w:rPr>
          <w:rFonts w:eastAsiaTheme="minorEastAsia"/>
          <w:lang w:eastAsia="ko-KR"/>
        </w:rPr>
        <w:t>rison between Alt 1 and Alt 2.</w:t>
      </w:r>
    </w:p>
    <w:p w14:paraId="6BE76D18" w14:textId="4C149D61" w:rsidR="0031738F" w:rsidRPr="0031738F" w:rsidRDefault="0031738F" w:rsidP="008E0614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>Observation 1: A</w:t>
      </w:r>
      <w:r w:rsidRPr="0031738F">
        <w:rPr>
          <w:rFonts w:eastAsiaTheme="minorEastAsia"/>
          <w:b/>
          <w:i/>
          <w:lang w:eastAsia="ko-KR"/>
        </w:rPr>
        <w:t xml:space="preserve">lt </w:t>
      </w:r>
      <w:r w:rsidR="00505A3C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/>
          <w:b/>
          <w:i/>
          <w:lang w:eastAsia="ko-KR"/>
        </w:rPr>
        <w:t xml:space="preserve"> has better performance than Alt </w:t>
      </w:r>
      <w:r w:rsidR="00505A3C">
        <w:rPr>
          <w:rFonts w:eastAsiaTheme="minorEastAsia"/>
          <w:b/>
          <w:i/>
          <w:lang w:eastAsia="ko-KR"/>
        </w:rPr>
        <w:t>2</w:t>
      </w:r>
      <w:r w:rsidRPr="0031738F">
        <w:rPr>
          <w:rFonts w:eastAsiaTheme="minorEastAsia"/>
          <w:b/>
          <w:i/>
          <w:lang w:eastAsia="ko-KR"/>
        </w:rPr>
        <w:t>.</w:t>
      </w:r>
    </w:p>
    <w:p w14:paraId="5D81B427" w14:textId="77777777" w:rsidR="0031738F" w:rsidRDefault="0031738F" w:rsidP="008E0614">
      <w:pPr>
        <w:ind w:left="0" w:firstLine="0"/>
        <w:rPr>
          <w:rFonts w:eastAsiaTheme="minorEastAsia"/>
          <w:lang w:eastAsia="ko-KR"/>
        </w:rPr>
      </w:pPr>
    </w:p>
    <w:p w14:paraId="53E92092" w14:textId="75A0D159" w:rsidR="0031738F" w:rsidRPr="0031738F" w:rsidRDefault="0031738F" w:rsidP="0031738F">
      <w:pPr>
        <w:pStyle w:val="1"/>
        <w:numPr>
          <w:ilvl w:val="0"/>
          <w:numId w:val="2"/>
        </w:numPr>
        <w:rPr>
          <w:rFonts w:eastAsiaTheme="minorEastAsia"/>
          <w:lang w:eastAsia="ko-KR"/>
        </w:rPr>
      </w:pPr>
      <w:r w:rsidRPr="0031738F">
        <w:rPr>
          <w:rFonts w:eastAsia="바탕"/>
          <w:b/>
          <w:lang w:eastAsia="ko-KR"/>
        </w:rPr>
        <w:t xml:space="preserve">PBCH transmission scheme in </w:t>
      </w:r>
      <w:r>
        <w:rPr>
          <w:rFonts w:eastAsia="바탕"/>
          <w:b/>
          <w:lang w:eastAsia="ko-KR"/>
        </w:rPr>
        <w:t>single transmission period</w:t>
      </w:r>
    </w:p>
    <w:p w14:paraId="4301C49A" w14:textId="0912C247" w:rsidR="00E433DB" w:rsidRDefault="0031738F" w:rsidP="0031738F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PBCH will be transmitted at least 4 times every 80 ms time window. That is, PBCH will be transmitted at least every 20 ms. </w:t>
      </w:r>
      <w:r w:rsidR="00DE6A9B">
        <w:rPr>
          <w:rFonts w:eastAsia="맑은 고딕"/>
        </w:rPr>
        <w:t xml:space="preserve">More frequent PBCH transmission is up to gNB implementation. </w:t>
      </w:r>
      <w:r w:rsidR="00E433DB">
        <w:rPr>
          <w:rFonts w:eastAsia="맑은 고딕"/>
        </w:rPr>
        <w:t xml:space="preserve">Similar to discussion in section 2, there may be two options for PBCH transmission within 80 ms time window assuming 4 PBCH transmission instances. </w:t>
      </w:r>
    </w:p>
    <w:p w14:paraId="2456D875" w14:textId="3A609899" w:rsidR="00E433DB" w:rsidRPr="00334816" w:rsidRDefault="00E433DB" w:rsidP="00AC08C7">
      <w:pPr>
        <w:pStyle w:val="ad"/>
        <w:numPr>
          <w:ilvl w:val="0"/>
          <w:numId w:val="8"/>
        </w:numPr>
        <w:ind w:leftChars="0"/>
        <w:rPr>
          <w:rFonts w:eastAsiaTheme="minorEastAsia"/>
        </w:rPr>
      </w:pPr>
      <w:r>
        <w:rPr>
          <w:rFonts w:ascii="Times New Roman" w:eastAsiaTheme="minorEastAsia" w:hAnsi="Times New Roman" w:cs="Times New Roman"/>
        </w:rPr>
        <w:t>Option</w:t>
      </w:r>
      <w:r>
        <w:rPr>
          <w:rFonts w:ascii="Times New Roman" w:eastAsiaTheme="minorEastAsia" w:hAnsi="Times New Roman" w:cs="Times New Roman" w:hint="cs"/>
        </w:rPr>
        <w:t xml:space="preserve"> 1: </w:t>
      </w:r>
      <w:r>
        <w:rPr>
          <w:rFonts w:ascii="Times New Roman" w:eastAsiaTheme="minorEastAsia" w:hAnsi="Times New Roman" w:cs="Times New Roman"/>
        </w:rPr>
        <w:t>Same c</w:t>
      </w:r>
      <w:r w:rsidRPr="00334816">
        <w:rPr>
          <w:rFonts w:ascii="Times New Roman" w:eastAsiaTheme="minorEastAsia" w:hAnsi="Times New Roman" w:cs="Times New Roman"/>
        </w:rPr>
        <w:t>oded</w:t>
      </w:r>
      <w:r>
        <w:rPr>
          <w:rFonts w:ascii="Times New Roman" w:eastAsiaTheme="minorEastAsia" w:hAnsi="Times New Roman" w:cs="Times New Roman"/>
        </w:rPr>
        <w:t xml:space="preserve"> bits are transmitted at PBCH transmission instance</w:t>
      </w:r>
    </w:p>
    <w:p w14:paraId="2F7BAC40" w14:textId="26CAF695" w:rsidR="00E433DB" w:rsidRPr="00E433DB" w:rsidRDefault="00E433DB" w:rsidP="00AC08C7">
      <w:pPr>
        <w:pStyle w:val="ad"/>
        <w:numPr>
          <w:ilvl w:val="0"/>
          <w:numId w:val="8"/>
        </w:numPr>
        <w:ind w:leftChars="0"/>
        <w:rPr>
          <w:rFonts w:eastAsia="맑은 고딕"/>
        </w:rPr>
      </w:pPr>
      <w:r w:rsidRPr="00E433DB">
        <w:rPr>
          <w:rFonts w:ascii="Times New Roman" w:eastAsiaTheme="minorEastAsia" w:hAnsi="Times New Roman" w:cs="Times New Roman"/>
        </w:rPr>
        <w:t>Option</w:t>
      </w:r>
      <w:r w:rsidRPr="00E433DB">
        <w:rPr>
          <w:rFonts w:ascii="Times New Roman" w:eastAsiaTheme="minorEastAsia" w:hAnsi="Times New Roman" w:cs="Times New Roman"/>
        </w:rPr>
        <w:t xml:space="preserve"> 2: </w:t>
      </w:r>
      <w:r w:rsidRPr="00E433DB">
        <w:rPr>
          <w:rFonts w:ascii="Times New Roman" w:eastAsiaTheme="minorEastAsia" w:hAnsi="Times New Roman" w:cs="Times New Roman"/>
        </w:rPr>
        <w:t>Different coded</w:t>
      </w:r>
      <w:r w:rsidRPr="00E433DB">
        <w:rPr>
          <w:rFonts w:ascii="Times New Roman" w:eastAsiaTheme="minorEastAsia" w:hAnsi="Times New Roman" w:cs="Times New Roman"/>
        </w:rPr>
        <w:t xml:space="preserve"> bits </w:t>
      </w:r>
      <w:r>
        <w:rPr>
          <w:rFonts w:ascii="Times New Roman" w:eastAsiaTheme="minorEastAsia" w:hAnsi="Times New Roman" w:cs="Times New Roman"/>
        </w:rPr>
        <w:t xml:space="preserve">may be </w:t>
      </w:r>
      <w:r>
        <w:rPr>
          <w:rFonts w:ascii="Times New Roman" w:eastAsiaTheme="minorEastAsia" w:hAnsi="Times New Roman" w:cs="Times New Roman"/>
        </w:rPr>
        <w:t>transmitted at PBCH transmission instance</w:t>
      </w:r>
    </w:p>
    <w:p w14:paraId="3E5FD9B2" w14:textId="76C578D7" w:rsidR="00194EEA" w:rsidRDefault="00194EEA" w:rsidP="0031738F">
      <w:pPr>
        <w:ind w:left="0" w:firstLineChars="50" w:firstLine="1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Assuming the same evaluation assumptions in Table 1, </w:t>
      </w:r>
      <w:r>
        <w:rPr>
          <w:rFonts w:eastAsia="맑은 고딕"/>
          <w:lang w:val="en-US" w:eastAsia="ko-KR"/>
        </w:rPr>
        <w:t xml:space="preserve">the coded bits transmitted in each transmission instance is shown in Figure 3. </w:t>
      </w:r>
    </w:p>
    <w:p w14:paraId="2EE371F7" w14:textId="013552AF" w:rsidR="005870EB" w:rsidRDefault="004234AA" w:rsidP="0031738F">
      <w:pPr>
        <w:ind w:left="0" w:firstLineChars="50" w:firstLine="100"/>
        <w:rPr>
          <w:rFonts w:eastAsia="맑은 고딕"/>
          <w:lang w:val="en-US" w:eastAsia="ko-KR"/>
        </w:rPr>
      </w:pPr>
      <w:r w:rsidRPr="004234AA">
        <w:drawing>
          <wp:inline distT="0" distB="0" distL="0" distR="0" wp14:anchorId="17CA64E1" wp14:editId="6951C667">
            <wp:extent cx="6120130" cy="1317763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2AB60" w14:textId="50088EFA" w:rsidR="00B50885" w:rsidRDefault="00B50885" w:rsidP="00B50885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</w:t>
      </w:r>
      <w:r>
        <w:rPr>
          <w:rFonts w:eastAsiaTheme="minor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 PBCH transmission </w:t>
      </w:r>
      <w:r>
        <w:rPr>
          <w:rFonts w:eastAsiaTheme="minorEastAsia"/>
          <w:lang w:eastAsia="ko-KR"/>
        </w:rPr>
        <w:t>option</w:t>
      </w:r>
      <w:r>
        <w:rPr>
          <w:rFonts w:eastAsiaTheme="minorEastAsia" w:hint="eastAsia"/>
          <w:lang w:eastAsia="ko-KR"/>
        </w:rPr>
        <w:t xml:space="preserve">s in </w:t>
      </w:r>
      <w:r>
        <w:rPr>
          <w:rFonts w:eastAsiaTheme="minorEastAsia"/>
          <w:lang w:eastAsia="ko-KR"/>
        </w:rPr>
        <w:t>PBCH transmission instance</w:t>
      </w:r>
      <w:r>
        <w:rPr>
          <w:rFonts w:eastAsiaTheme="minorEastAsia" w:hint="eastAsia"/>
          <w:lang w:eastAsia="ko-KR"/>
        </w:rPr>
        <w:t>.</w:t>
      </w:r>
    </w:p>
    <w:p w14:paraId="6697D716" w14:textId="4DB987DB" w:rsidR="005870EB" w:rsidRDefault="0064037C" w:rsidP="0031738F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The performance evaluation</w:t>
      </w:r>
      <w:r>
        <w:rPr>
          <w:rFonts w:eastAsiaTheme="minorEastAsia"/>
          <w:lang w:eastAsia="ko-KR"/>
        </w:rPr>
        <w:t xml:space="preserve"> results can be seen in Figure 4</w:t>
      </w:r>
      <w:r>
        <w:rPr>
          <w:rFonts w:eastAsiaTheme="minorEastAsia"/>
          <w:lang w:eastAsia="ko-KR"/>
        </w:rPr>
        <w:t>.</w:t>
      </w:r>
    </w:p>
    <w:p w14:paraId="74A73A47" w14:textId="77777777" w:rsidR="000C2472" w:rsidRDefault="000C2472" w:rsidP="0031738F">
      <w:pPr>
        <w:ind w:left="0" w:firstLineChars="50" w:firstLine="100"/>
        <w:rPr>
          <w:rFonts w:eastAsiaTheme="minorEastAsia"/>
          <w:lang w:eastAsia="ko-KR"/>
        </w:rPr>
      </w:pPr>
    </w:p>
    <w:p w14:paraId="4E73B77E" w14:textId="74FA340B" w:rsidR="000C2472" w:rsidRPr="00B50885" w:rsidRDefault="000C2472" w:rsidP="000C2472">
      <w:pPr>
        <w:ind w:left="0" w:firstLineChars="50" w:firstLine="100"/>
        <w:jc w:val="center"/>
        <w:rPr>
          <w:rFonts w:eastAsia="맑은 고딕" w:hint="eastAsia"/>
          <w:lang w:eastAsia="ko-KR"/>
        </w:rPr>
      </w:pPr>
      <w:r w:rsidRPr="000C2472">
        <w:rPr>
          <w:rFonts w:hint="eastAsia"/>
        </w:rPr>
        <w:lastRenderedPageBreak/>
        <w:drawing>
          <wp:inline distT="0" distB="0" distL="0" distR="0" wp14:anchorId="2E6B84FF" wp14:editId="2BAA2C34">
            <wp:extent cx="4980135" cy="2851785"/>
            <wp:effectExtent l="0" t="0" r="0" b="571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244" cy="285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1C1AD" w14:textId="36407F2B" w:rsidR="000C2472" w:rsidRDefault="000C2472" w:rsidP="000C2472">
      <w:pPr>
        <w:ind w:left="0" w:firstLineChars="50" w:firstLine="100"/>
        <w:jc w:val="center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Figure 4 Performance comparison </w:t>
      </w:r>
      <w:r>
        <w:rPr>
          <w:rFonts w:eastAsia="맑은 고딕"/>
          <w:lang w:eastAsia="ko-KR"/>
        </w:rPr>
        <w:t>between Option 1 and Option 2.</w:t>
      </w:r>
    </w:p>
    <w:p w14:paraId="64C876F3" w14:textId="78C8E027" w:rsidR="0031738F" w:rsidRPr="0031738F" w:rsidRDefault="000C2472" w:rsidP="0031738F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As can be seen in Figure 4, the performance difference between Option 1 and Option 2 seems to be negligible. </w:t>
      </w:r>
    </w:p>
    <w:p w14:paraId="7E9A3796" w14:textId="78C5C038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2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58CE4712" w14:textId="77777777" w:rsidR="000E2E58" w:rsidRPr="000C2472" w:rsidRDefault="000E2E58" w:rsidP="00815698">
      <w:pPr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454DE3E" w14:textId="51A81108" w:rsidR="00706A7A" w:rsidRPr="00E76477" w:rsidRDefault="00857D22" w:rsidP="00E76477">
      <w:pPr>
        <w:ind w:left="0" w:firstLineChars="50" w:firstLine="100"/>
        <w:rPr>
          <w:rFonts w:eastAsia="맑은 고딕"/>
          <w:lang w:val="en-US" w:eastAsia="ko-KR"/>
        </w:rPr>
      </w:pPr>
      <w:r w:rsidRPr="00706A7A">
        <w:rPr>
          <w:rFonts w:eastAsia="맑은 고딕"/>
          <w:lang w:val="en-US" w:eastAsia="ko-KR"/>
        </w:rPr>
        <w:t>In this cont</w:t>
      </w:r>
      <w:r w:rsidR="000C058F" w:rsidRPr="00706A7A">
        <w:rPr>
          <w:rFonts w:eastAsia="맑은 고딕"/>
          <w:lang w:val="en-US" w:eastAsia="ko-KR"/>
        </w:rPr>
        <w:t xml:space="preserve">ribution, </w:t>
      </w:r>
      <w:r w:rsidR="000C2472">
        <w:rPr>
          <w:rFonts w:eastAsia="맑은 고딕"/>
          <w:lang w:val="en-US" w:eastAsia="ko-KR"/>
        </w:rPr>
        <w:t xml:space="preserve">we discuss PBCH coding details. We obtain following </w:t>
      </w:r>
      <w:r w:rsidR="000C058F" w:rsidRPr="00706A7A">
        <w:rPr>
          <w:rFonts w:eastAsia="맑은 고딕"/>
          <w:lang w:val="en-US" w:eastAsia="ko-KR"/>
        </w:rPr>
        <w:t>observation</w:t>
      </w:r>
      <w:r w:rsidR="000C2472">
        <w:rPr>
          <w:rFonts w:eastAsia="맑은 고딕"/>
          <w:lang w:val="en-US" w:eastAsia="ko-KR"/>
        </w:rPr>
        <w:t>s</w:t>
      </w:r>
      <w:r w:rsidR="000C058F" w:rsidRPr="00706A7A">
        <w:rPr>
          <w:rFonts w:eastAsia="맑은 고딕"/>
          <w:lang w:val="en-US" w:eastAsia="ko-KR"/>
        </w:rPr>
        <w:t>:</w:t>
      </w:r>
    </w:p>
    <w:p w14:paraId="18723186" w14:textId="13EDB70E" w:rsidR="0031738F" w:rsidRPr="0031738F" w:rsidRDefault="0031738F" w:rsidP="0031738F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>Observation 1: A</w:t>
      </w:r>
      <w:r w:rsidRPr="0031738F">
        <w:rPr>
          <w:rFonts w:eastAsiaTheme="minorEastAsia"/>
          <w:b/>
          <w:i/>
          <w:lang w:eastAsia="ko-KR"/>
        </w:rPr>
        <w:t xml:space="preserve">lt </w:t>
      </w:r>
      <w:r w:rsidR="00505A3C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/>
          <w:b/>
          <w:i/>
          <w:lang w:eastAsia="ko-KR"/>
        </w:rPr>
        <w:t xml:space="preserve"> has better performance than Alt </w:t>
      </w:r>
      <w:r w:rsidR="00505A3C">
        <w:rPr>
          <w:rFonts w:eastAsiaTheme="minorEastAsia"/>
          <w:b/>
          <w:i/>
          <w:lang w:eastAsia="ko-KR"/>
        </w:rPr>
        <w:t>2</w:t>
      </w:r>
      <w:bookmarkStart w:id="3" w:name="_GoBack"/>
      <w:bookmarkEnd w:id="3"/>
      <w:r w:rsidRPr="0031738F">
        <w:rPr>
          <w:rFonts w:eastAsiaTheme="minorEastAsia"/>
          <w:b/>
          <w:i/>
          <w:lang w:eastAsia="ko-KR"/>
        </w:rPr>
        <w:t>.</w:t>
      </w:r>
    </w:p>
    <w:p w14:paraId="68EC7F42" w14:textId="77777777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2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02F12DA9" w14:textId="77777777" w:rsidR="007D0965" w:rsidRPr="000C2472" w:rsidRDefault="007D0965" w:rsidP="000D0FA3">
      <w:pPr>
        <w:ind w:left="0" w:firstLine="0"/>
        <w:rPr>
          <w:b/>
          <w:i/>
          <w:sz w:val="22"/>
          <w:szCs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E07DC46" w14:textId="36479944" w:rsidR="00BB1640" w:rsidRPr="00115DA0" w:rsidRDefault="003D588E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RAN1#8</w:t>
      </w:r>
      <w:r w:rsidR="00DF7F00">
        <w:rPr>
          <w:rFonts w:eastAsia="맑은 고딕"/>
          <w:szCs w:val="22"/>
          <w:lang w:eastAsia="ko-KR"/>
        </w:rPr>
        <w:t>9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 w:rsidR="00AC1CA0">
        <w:rPr>
          <w:rFonts w:eastAsia="맑은 고딕"/>
          <w:szCs w:val="22"/>
          <w:lang w:eastAsia="ko-KR"/>
        </w:rPr>
        <w:t>.</w:t>
      </w:r>
    </w:p>
    <w:p w14:paraId="040777B8" w14:textId="73CFA60F" w:rsidR="00115DA0" w:rsidRPr="00AC1CA0" w:rsidRDefault="00115DA0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 xml:space="preserve">R1-1709789, </w:t>
      </w:r>
      <w:r>
        <w:rPr>
          <w:rFonts w:eastAsia="맑은 고딕"/>
          <w:szCs w:val="22"/>
          <w:lang w:val="en-GB" w:eastAsia="ko-KR"/>
        </w:rPr>
        <w:t>“</w:t>
      </w:r>
      <w:r w:rsidRPr="00115DA0">
        <w:rPr>
          <w:rFonts w:eastAsia="맑은 고딕"/>
          <w:szCs w:val="22"/>
          <w:lang w:eastAsia="ko-KR"/>
        </w:rPr>
        <w:t>LS on NR-PBCH content</w:t>
      </w:r>
      <w:r w:rsidRPr="00115DA0">
        <w:rPr>
          <w:rFonts w:eastAsia="맑은 고딕"/>
          <w:szCs w:val="22"/>
          <w:lang w:eastAsia="ko-KR"/>
        </w:rPr>
        <w:t>”</w:t>
      </w:r>
      <w:r w:rsidR="00FC4EEF">
        <w:rPr>
          <w:rFonts w:eastAsia="맑은 고딕"/>
          <w:szCs w:val="22"/>
          <w:lang w:eastAsia="ko-KR"/>
        </w:rPr>
        <w:t>, RAN1</w:t>
      </w:r>
      <w:r w:rsidR="00AC1CA0">
        <w:rPr>
          <w:rFonts w:eastAsia="맑은 고딕"/>
          <w:szCs w:val="22"/>
          <w:lang w:eastAsia="ko-KR"/>
        </w:rPr>
        <w:t>.</w:t>
      </w:r>
    </w:p>
    <w:p w14:paraId="4C40C31A" w14:textId="00227DEC" w:rsidR="00AC1CA0" w:rsidRPr="00115DA0" w:rsidRDefault="00AC1CA0" w:rsidP="00AC1CA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RAN1#8</w:t>
      </w:r>
      <w:r>
        <w:rPr>
          <w:rFonts w:eastAsia="맑은 고딕"/>
          <w:szCs w:val="22"/>
          <w:lang w:eastAsia="ko-KR"/>
        </w:rPr>
        <w:t>8bis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>
        <w:rPr>
          <w:rFonts w:eastAsia="맑은 고딕"/>
          <w:szCs w:val="22"/>
          <w:lang w:eastAsia="ko-KR"/>
        </w:rPr>
        <w:t>.</w:t>
      </w:r>
    </w:p>
    <w:sectPr w:rsidR="00AC1CA0" w:rsidRPr="00115DA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F2DFC" w14:textId="77777777" w:rsidR="00AC08C7" w:rsidRDefault="00AC08C7" w:rsidP="00CB15B0">
      <w:pPr>
        <w:spacing w:before="0" w:after="0" w:line="240" w:lineRule="auto"/>
      </w:pPr>
      <w:r>
        <w:separator/>
      </w:r>
    </w:p>
  </w:endnote>
  <w:endnote w:type="continuationSeparator" w:id="0">
    <w:p w14:paraId="64DD46DF" w14:textId="77777777" w:rsidR="00AC08C7" w:rsidRDefault="00AC08C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51CC8" w14:textId="77777777" w:rsidR="00AC08C7" w:rsidRDefault="00AC08C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0E5B741" w14:textId="77777777" w:rsidR="00AC08C7" w:rsidRDefault="00AC08C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5EBD45BF"/>
    <w:multiLevelType w:val="hybridMultilevel"/>
    <w:tmpl w:val="CDA83A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703157D4"/>
    <w:multiLevelType w:val="multilevel"/>
    <w:tmpl w:val="31BECE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2EAD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D94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58F"/>
    <w:rsid w:val="000C0800"/>
    <w:rsid w:val="000C0FC7"/>
    <w:rsid w:val="000C11F6"/>
    <w:rsid w:val="000C14F2"/>
    <w:rsid w:val="000C15C7"/>
    <w:rsid w:val="000C2472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415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1E0"/>
    <w:rsid w:val="000D7436"/>
    <w:rsid w:val="000D7D43"/>
    <w:rsid w:val="000D7F5F"/>
    <w:rsid w:val="000E052D"/>
    <w:rsid w:val="000E0C80"/>
    <w:rsid w:val="000E173E"/>
    <w:rsid w:val="000E249B"/>
    <w:rsid w:val="000E2735"/>
    <w:rsid w:val="000E2E58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0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C62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4EEA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6E8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A50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244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7ED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31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500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124A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18F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576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38F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532"/>
    <w:rsid w:val="0033374A"/>
    <w:rsid w:val="0033398D"/>
    <w:rsid w:val="00333EDA"/>
    <w:rsid w:val="003342BB"/>
    <w:rsid w:val="00334816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6FD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738"/>
    <w:rsid w:val="003D4CDC"/>
    <w:rsid w:val="003D4DDE"/>
    <w:rsid w:val="003D55E3"/>
    <w:rsid w:val="003D588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27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1B6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4AA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280"/>
    <w:rsid w:val="00437EDA"/>
    <w:rsid w:val="004407BB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109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9F9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3E33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5A3C"/>
    <w:rsid w:val="00506011"/>
    <w:rsid w:val="00506024"/>
    <w:rsid w:val="00506077"/>
    <w:rsid w:val="00506741"/>
    <w:rsid w:val="00506858"/>
    <w:rsid w:val="00506C41"/>
    <w:rsid w:val="0050753C"/>
    <w:rsid w:val="00507DEB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7F0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2BE"/>
    <w:rsid w:val="005355AC"/>
    <w:rsid w:val="005359A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E2D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5F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2E5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0A1C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0E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0D38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4EE"/>
    <w:rsid w:val="005D5564"/>
    <w:rsid w:val="005D599C"/>
    <w:rsid w:val="005D5B8C"/>
    <w:rsid w:val="005D73AA"/>
    <w:rsid w:val="005D7797"/>
    <w:rsid w:val="005E0681"/>
    <w:rsid w:val="005E0952"/>
    <w:rsid w:val="005E0AB7"/>
    <w:rsid w:val="005E1156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60D"/>
    <w:rsid w:val="006307BB"/>
    <w:rsid w:val="006315F1"/>
    <w:rsid w:val="00631AFB"/>
    <w:rsid w:val="00631DA8"/>
    <w:rsid w:val="00631DFA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037C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BB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B4C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2D2E"/>
    <w:rsid w:val="006D3A18"/>
    <w:rsid w:val="006D4457"/>
    <w:rsid w:val="006D4CE5"/>
    <w:rsid w:val="006D5950"/>
    <w:rsid w:val="006D656A"/>
    <w:rsid w:val="006D6592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A7A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18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C89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5C33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558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65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698"/>
    <w:rsid w:val="00815D9B"/>
    <w:rsid w:val="00816441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47CF0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9EB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3DE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4C28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614"/>
    <w:rsid w:val="008E080B"/>
    <w:rsid w:val="008E0C1B"/>
    <w:rsid w:val="008E0D42"/>
    <w:rsid w:val="008E13E6"/>
    <w:rsid w:val="008E1E3A"/>
    <w:rsid w:val="008E1FC0"/>
    <w:rsid w:val="008E20E0"/>
    <w:rsid w:val="008E22A3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BC4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356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0E53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73"/>
    <w:rsid w:val="009555BB"/>
    <w:rsid w:val="00955637"/>
    <w:rsid w:val="00956052"/>
    <w:rsid w:val="0095629E"/>
    <w:rsid w:val="009566EA"/>
    <w:rsid w:val="00956743"/>
    <w:rsid w:val="009567B9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241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670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3730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9B6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57673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37B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D5F"/>
    <w:rsid w:val="00A95F1E"/>
    <w:rsid w:val="00A961C3"/>
    <w:rsid w:val="00A96B00"/>
    <w:rsid w:val="00A96E49"/>
    <w:rsid w:val="00A97205"/>
    <w:rsid w:val="00A9772A"/>
    <w:rsid w:val="00AA24CA"/>
    <w:rsid w:val="00AA276B"/>
    <w:rsid w:val="00AA291F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08C7"/>
    <w:rsid w:val="00AC1932"/>
    <w:rsid w:val="00AC1974"/>
    <w:rsid w:val="00AC1A55"/>
    <w:rsid w:val="00AC1CA0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8F3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5FC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885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696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2A0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640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04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89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59B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C8E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754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83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3FFA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587C"/>
    <w:rsid w:val="00CE6BB1"/>
    <w:rsid w:val="00CE6D12"/>
    <w:rsid w:val="00CE7489"/>
    <w:rsid w:val="00CE78D6"/>
    <w:rsid w:val="00CF0107"/>
    <w:rsid w:val="00CF0672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9F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2C2B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6A03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4D93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834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713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258"/>
    <w:rsid w:val="00DC3609"/>
    <w:rsid w:val="00DC4180"/>
    <w:rsid w:val="00DC519E"/>
    <w:rsid w:val="00DC611C"/>
    <w:rsid w:val="00DC6741"/>
    <w:rsid w:val="00DC6C31"/>
    <w:rsid w:val="00DC6C9E"/>
    <w:rsid w:val="00DC7664"/>
    <w:rsid w:val="00DC7C4E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6A9B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6D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DF7F00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2853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5C43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3DB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EA0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477"/>
    <w:rsid w:val="00E76845"/>
    <w:rsid w:val="00E7688C"/>
    <w:rsid w:val="00E77889"/>
    <w:rsid w:val="00E806C0"/>
    <w:rsid w:val="00E80C0B"/>
    <w:rsid w:val="00E80C35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940"/>
    <w:rsid w:val="00E94FA4"/>
    <w:rsid w:val="00E954AF"/>
    <w:rsid w:val="00E95B6B"/>
    <w:rsid w:val="00E96002"/>
    <w:rsid w:val="00E96231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4570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8B3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506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419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09B1"/>
    <w:rsid w:val="00F710DC"/>
    <w:rsid w:val="00F7146D"/>
    <w:rsid w:val="00F716E2"/>
    <w:rsid w:val="00F71DC2"/>
    <w:rsid w:val="00F71ED1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693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51"/>
    <w:rsid w:val="00FC2A6C"/>
    <w:rsid w:val="00FC2E40"/>
    <w:rsid w:val="00FC2E8F"/>
    <w:rsid w:val="00FC351C"/>
    <w:rsid w:val="00FC37E0"/>
    <w:rsid w:val="00FC3BFF"/>
    <w:rsid w:val="00FC4ED7"/>
    <w:rsid w:val="00FC4EEF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CD90D-DC5E-4412-B89B-0B3D9AAA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18</cp:revision>
  <cp:lastPrinted>2016-05-13T07:55:00Z</cp:lastPrinted>
  <dcterms:created xsi:type="dcterms:W3CDTF">2017-06-14T11:21:00Z</dcterms:created>
  <dcterms:modified xsi:type="dcterms:W3CDTF">2017-06-15T02:18:00Z</dcterms:modified>
</cp:coreProperties>
</file>